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1-2-2806/2026</w:t>
      </w:r>
    </w:p>
    <w:p>
      <w:pPr>
        <w:spacing w:before="0" w:after="0"/>
        <w:ind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0080-01-2025-005105-49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200" w:line="27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Dategrp-12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в составе председательствующего мирового судьи судебного участка № 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судебного заседания </w:t>
      </w:r>
      <w:r>
        <w:rPr>
          <w:rStyle w:val="cat-FIOgrp-22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государственного обвинителя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заместителя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Ханты-Мансийского межрайонного прокурора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1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</w:t>
      </w:r>
      <w:r>
        <w:rPr>
          <w:rFonts w:ascii="Times New Roman" w:eastAsia="Times New Roman" w:hAnsi="Times New Roman" w:cs="Times New Roman"/>
          <w:sz w:val="26"/>
          <w:szCs w:val="26"/>
        </w:rPr>
        <w:t>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адвоката </w:t>
      </w:r>
      <w:r>
        <w:rPr>
          <w:rStyle w:val="cat-UserDefinedgrp-47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представившей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удостоверение от </w:t>
      </w:r>
      <w:r>
        <w:rPr>
          <w:rStyle w:val="cat-Dategrp-13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Style w:val="cat-UserDefinedgrp-4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ордер от </w:t>
      </w:r>
      <w:r>
        <w:rPr>
          <w:rStyle w:val="cat-Dategrp-14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6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уголовное дело в отношении: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26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49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6rplc-2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3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2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4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проживающего по адресу: </w:t>
      </w:r>
      <w:r>
        <w:rPr>
          <w:rStyle w:val="cat-Addressgrp-5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являющегося индивидуальным предпринимателем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среднее профессиональное </w:t>
      </w:r>
      <w:r>
        <w:rPr>
          <w:rFonts w:ascii="Times New Roman" w:eastAsia="Times New Roman" w:hAnsi="Times New Roman" w:cs="Times New Roman"/>
          <w:sz w:val="26"/>
          <w:szCs w:val="26"/>
        </w:rPr>
        <w:t>образование, разведенного,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военнообязанного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мера пресечения не избиралась, мера процессуального принуждения - обязательство о явке, получившего 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пию обвинительного заключения </w:t>
      </w:r>
      <w:r>
        <w:rPr>
          <w:rStyle w:val="cat-Dategrp-15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не судимого,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обвиняемого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частью 1 статьи 119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200" w:line="27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</w:t>
      </w:r>
      <w:r>
        <w:rPr>
          <w:rFonts w:ascii="Times New Roman" w:eastAsia="Times New Roman" w:hAnsi="Times New Roman" w:cs="Times New Roman"/>
          <w:sz w:val="26"/>
          <w:szCs w:val="26"/>
        </w:rPr>
        <w:t>асно обвинительному заключению,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ночное время </w:t>
      </w:r>
      <w:r>
        <w:rPr>
          <w:rStyle w:val="cat-Dategrp-16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 не позднее </w:t>
      </w:r>
      <w:r>
        <w:rPr>
          <w:rStyle w:val="cat-Timegrp-37rplc-28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6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более точный период времени не установ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лен, </w:t>
      </w:r>
      <w:r>
        <w:rPr>
          <w:rStyle w:val="cat-FIOgrp-24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в состоянии опьянения, вызванного употреблением алкоголя, находясь в квартире </w:t>
      </w:r>
      <w:r>
        <w:rPr>
          <w:rStyle w:val="cat-UserDefinedgrp-5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6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почве внезапно возникших личных неприязненных отношений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Style w:val="cat-UserDefinedgrp-52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В.Н.</w:t>
      </w:r>
      <w:r>
        <w:rPr>
          <w:rFonts w:ascii="Times New Roman" w:eastAsia="Times New Roman" w:hAnsi="Times New Roman" w:cs="Times New Roman"/>
          <w:sz w:val="26"/>
          <w:szCs w:val="26"/>
        </w:rPr>
        <w:t>, возник преступный умысел, направленный на угрозу убийством последней.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Реализуя свой преступный умысел, </w:t>
      </w:r>
      <w:r>
        <w:rPr>
          <w:rStyle w:val="cat-FIOgrp-24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вышеуказанный период времени, находясь в комнате, расположенной по адресу: Ханты-Мансийский автономный округ-Югра, </w:t>
      </w:r>
      <w:r>
        <w:rPr>
          <w:rStyle w:val="cat-Addressgrp-8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умышленно, осознавая общественно-опасный характер своих действий в виде причинения физических и нравственных страданий, с целью вызова чувства страха и опасен</w:t>
      </w:r>
      <w:r>
        <w:rPr>
          <w:rFonts w:ascii="Times New Roman" w:eastAsia="Times New Roman" w:hAnsi="Times New Roman" w:cs="Times New Roman"/>
          <w:sz w:val="26"/>
          <w:szCs w:val="26"/>
        </w:rPr>
        <w:t>ия за свою жизнь и здоровье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схватил за руки </w:t>
      </w:r>
      <w:r>
        <w:rPr>
          <w:rStyle w:val="cat-UserDefinedgrp-52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27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нанес последней не менее одного удара в област</w:t>
      </w:r>
      <w:r>
        <w:rPr>
          <w:rFonts w:ascii="Times New Roman" w:eastAsia="Times New Roman" w:hAnsi="Times New Roman" w:cs="Times New Roman"/>
          <w:sz w:val="26"/>
          <w:szCs w:val="26"/>
        </w:rPr>
        <w:t>ь лица в результате которого последняя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упала на пол. После чего, </w:t>
      </w:r>
      <w:r>
        <w:rPr>
          <w:rStyle w:val="cat-FIOgrp-24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продолжая свой преступный умысел, нанес не менее двух ударов в область лица и тела </w:t>
      </w:r>
      <w:r>
        <w:rPr>
          <w:rStyle w:val="cat-UserDefinedgrp-52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В.Н., а также кистями своих обеих рук схватил последнюю за шею и начал душить, высказывая в ее адрес угрозы убийством и укусил последнюю за палец левой руки, причинив </w:t>
      </w:r>
      <w:r>
        <w:rPr>
          <w:rStyle w:val="cat-UserDefinedgrp-52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51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своими действиями телесные повреждения в виде: ушиба (припухлость) правой височной области, кровоизлияния переходной складки губы в </w:t>
      </w:r>
      <w:r>
        <w:rPr>
          <w:rFonts w:ascii="Times New Roman" w:eastAsia="Times New Roman" w:hAnsi="Times New Roman" w:cs="Times New Roman"/>
          <w:sz w:val="26"/>
          <w:szCs w:val="26"/>
        </w:rPr>
        <w:t>проекции 1 зуба, кровоподтеки области угла нижней челюсти слева, ссадины области основания носовой перегородки, слизистой оболочки правой щеки в проекции 4-5 зубов, левой скуловой области, кровоподтеков правой подключичной области, внутренней поверхности правого плеча с средней трети, задней поверхности левого плеча в нижней трети, подошвенной поверхности правой стопы, ссадины правой и левой боковых поверхностей шеи (по одной), задней поверхности шеи, левой подключичной области, задней поверхности левого плеча в нижней трети (множественные), области ногтевого ложа 5 пальца левой кисти, передней поверхности левого бедра в средней трети, передней поверхности левой коленной области, которые, согл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асно заключению эксперта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178 от </w:t>
      </w:r>
      <w:r>
        <w:rPr>
          <w:rStyle w:val="cat-Dategrp-17rplc-4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причинили вред здоровью последней (по признаку отсутствия кратковременного расстройства здоровья или не повлекшие незначительную стойкую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утрату общей трудоспособности в соответствии с </w:t>
      </w:r>
      <w:r>
        <w:rPr>
          <w:rStyle w:val="cat-Addressgrp-9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критериев определения степени тяжести вреда причиненного здоровью человека»).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 чего, </w:t>
      </w:r>
      <w:r>
        <w:rPr>
          <w:rStyle w:val="cat-FIOgrp-24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в комнате по вышеуказанному адресу, взял со стола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нож, приблизился к </w:t>
      </w:r>
      <w:r>
        <w:rPr>
          <w:rStyle w:val="cat-UserDefinedgrp-52rplc-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27rplc-5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близкое расстояние с ножом в руке, приложил нож к ее горлу и с целью запугивания, высказал в ее адрес угрозу убийством выразившуюся во фразе: «Ты никуда не пойдешь, я тебя не отпущу, если пойдешь, то я тебя убью!».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4rplc-5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высказанную им угрозу убийством, </w:t>
      </w:r>
      <w:r>
        <w:rPr>
          <w:rStyle w:val="cat-UserDefinedgrp-52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27rplc-5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восприняла для себя реально, опасаясь их осуществления, поскольку </w:t>
      </w:r>
      <w:r>
        <w:rPr>
          <w:rStyle w:val="cat-FIOgrp-24rplc-5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отношению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агрессивно настроен, физически сильнее ее, предпринимал активные действия, направленные на осуществление своей угрозы, то есть своим поведением и своими умышленными действиями </w:t>
      </w:r>
      <w:r>
        <w:rPr>
          <w:rStyle w:val="cat-FIOgrp-24rplc-5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создал у </w:t>
      </w:r>
      <w:r>
        <w:rPr>
          <w:rStyle w:val="cat-UserDefinedgrp-52rplc-5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27rplc-5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впечатление о реальной возможности приведения угрозы убийством в исполнение.</w:t>
      </w:r>
    </w:p>
    <w:p>
      <w:pPr>
        <w:widowControl w:val="0"/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4rplc-5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органом предварительного расследования квалифицированы </w:t>
      </w:r>
      <w:r>
        <w:rPr>
          <w:rFonts w:ascii="Times New Roman" w:eastAsia="Times New Roman" w:hAnsi="Times New Roman" w:cs="Times New Roman"/>
          <w:sz w:val="26"/>
          <w:szCs w:val="26"/>
        </w:rPr>
        <w:t>по части 1 статьи 119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Уголовного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 как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угроза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убийством, если имелись основания опасаться осуществления этой угрозы.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инициирован вопрос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прекращении уголовного дела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Style w:val="cat-FIOgrp-24rplc-6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применением меры уголовно-правового ха</w:t>
      </w:r>
      <w:r>
        <w:rPr>
          <w:rFonts w:ascii="Times New Roman" w:eastAsia="Times New Roman" w:hAnsi="Times New Roman" w:cs="Times New Roman"/>
          <w:sz w:val="26"/>
          <w:szCs w:val="26"/>
        </w:rPr>
        <w:t>рактера в виде судебного штрафа.</w:t>
      </w:r>
    </w:p>
    <w:p>
      <w:pPr>
        <w:spacing w:before="0" w:after="0"/>
        <w:ind w:left="11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судебном заседании подсудимый </w:t>
      </w:r>
      <w:r>
        <w:rPr>
          <w:rStyle w:val="cat-FIOgrp-24rplc-6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предъявленном обвинении признал полностью, раскаялся в содеянном, согласился с предъявленным ему обвинением в полном объеме.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возражал против прекращения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него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применением меры уголовно-правового ха</w:t>
      </w:r>
      <w:r>
        <w:rPr>
          <w:rFonts w:ascii="Times New Roman" w:eastAsia="Times New Roman" w:hAnsi="Times New Roman" w:cs="Times New Roman"/>
          <w:sz w:val="26"/>
          <w:szCs w:val="26"/>
        </w:rPr>
        <w:t>рактера в виде судебного штрафа.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уду пояснил, что последствия прекращения уголовного дела по </w:t>
      </w:r>
      <w:r>
        <w:rPr>
          <w:rFonts w:ascii="Times New Roman" w:eastAsia="Times New Roman" w:hAnsi="Times New Roman" w:cs="Times New Roman"/>
          <w:sz w:val="26"/>
          <w:szCs w:val="26"/>
        </w:rPr>
        <w:t>нереабилитирующему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основанию ему понятны. Указал, что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предоставляет услуги такси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имеет постоянный доход около 120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Sumgrp-30rplc-6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месяц.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этом, имеет обязательства по оплате аренды квартиры в </w:t>
      </w:r>
      <w:r>
        <w:rPr>
          <w:rStyle w:val="cat-Addressgrp-10rplc-6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31rplc-6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которой проживает вместе с потерпевшей, и кредитные обязательства на сумму около </w:t>
      </w:r>
      <w:r>
        <w:rPr>
          <w:rStyle w:val="cat-Sumgrp-32rplc-6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 Пояснил, что перед потерпевшей извиняется постоянно после случившегося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она его простила, </w:t>
      </w:r>
      <w:r>
        <w:rPr>
          <w:rFonts w:ascii="Times New Roman" w:eastAsia="Times New Roman" w:hAnsi="Times New Roman" w:cs="Times New Roman"/>
          <w:sz w:val="26"/>
          <w:szCs w:val="26"/>
        </w:rPr>
        <w:t>очень сильно раскаивается в содеянном. Также сослался на то, что оказывает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всегда </w:t>
      </w:r>
      <w:r>
        <w:rPr>
          <w:rStyle w:val="cat-UserDefinedgrp-52rplc-6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27rplc-6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материальную помощь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за прошедший </w:t>
      </w:r>
      <w:r>
        <w:rPr>
          <w:rStyle w:val="cat-Dategrp-18rplc-6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перевел последней сумму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33rplc-7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 Кроме того, перестал употреблять спиртные напитки после случившегося.</w:t>
      </w:r>
    </w:p>
    <w:p>
      <w:pPr>
        <w:spacing w:before="0" w:after="0"/>
        <w:ind w:left="1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Защитник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подсудимого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адвокат </w:t>
      </w:r>
      <w:r>
        <w:rPr>
          <w:rStyle w:val="cat-FIOgrp-25rplc-7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возражала против </w:t>
      </w:r>
      <w:r>
        <w:rPr>
          <w:rFonts w:ascii="Times New Roman" w:eastAsia="Times New Roman" w:hAnsi="Times New Roman" w:cs="Times New Roman"/>
          <w:sz w:val="26"/>
          <w:szCs w:val="26"/>
        </w:rPr>
        <w:t>прекращения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дела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Style w:val="cat-FIOgrp-24rplc-7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применением меры уголовно-правового ха</w:t>
      </w:r>
      <w:r>
        <w:rPr>
          <w:rFonts w:ascii="Times New Roman" w:eastAsia="Times New Roman" w:hAnsi="Times New Roman" w:cs="Times New Roman"/>
          <w:sz w:val="26"/>
          <w:szCs w:val="26"/>
        </w:rPr>
        <w:t>рактера в виде судебного штрафа.</w:t>
      </w:r>
    </w:p>
    <w:p>
      <w:pPr>
        <w:spacing w:before="0" w:after="0"/>
        <w:ind w:left="1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Государственный обвинитель возражал про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тив прекращения уголовного дела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Style w:val="cat-FIOgrp-24rplc-7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применением меры уголовно-правового ха</w:t>
      </w:r>
      <w:r>
        <w:rPr>
          <w:rFonts w:ascii="Times New Roman" w:eastAsia="Times New Roman" w:hAnsi="Times New Roman" w:cs="Times New Roman"/>
          <w:sz w:val="26"/>
          <w:szCs w:val="26"/>
        </w:rPr>
        <w:t>рактера в виде судебного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поскольку не будет соответствовать целям наказания. </w:t>
      </w:r>
    </w:p>
    <w:p>
      <w:pPr>
        <w:spacing w:before="0" w:after="0"/>
        <w:ind w:left="1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Потерпевшая </w:t>
      </w:r>
      <w:r>
        <w:rPr>
          <w:rStyle w:val="cat-UserDefinedgrp-52rplc-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FIOgrp-27rplc-7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явилась, извещена надлежащим образом о времени и месте судебного заседания. В телефонограмме от </w:t>
      </w:r>
      <w:r>
        <w:rPr>
          <w:rStyle w:val="cat-Dategrp-19rplc-7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просила рассмотреть уголовное дело без ее участия, поскольку проживает в другом городе, не возражала против прекращения уголовного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указав</w:t>
      </w:r>
      <w:r>
        <w:rPr>
          <w:rFonts w:ascii="Times New Roman" w:eastAsia="Times New Roman" w:hAnsi="Times New Roman" w:cs="Times New Roman"/>
          <w:sz w:val="26"/>
          <w:szCs w:val="26"/>
        </w:rPr>
        <w:t>, что подсудимый ей возместил вред в полном объеме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принесения извинений. Также, оказывает ей постоянно материальную помощь. Претензий какого-либо характера она к нему не имеет.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стороны, исследовав письменные материалы уголовного дела, характеризующие личность подсудимого, мировой судья пришел к выводу о наличии оснований для </w:t>
      </w:r>
      <w:r>
        <w:rPr>
          <w:rFonts w:ascii="Times New Roman" w:eastAsia="Times New Roman" w:hAnsi="Times New Roman" w:cs="Times New Roman"/>
          <w:sz w:val="26"/>
          <w:szCs w:val="26"/>
        </w:rPr>
        <w:t>освобождения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4rplc-7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уголовной ответственности и прекращении уголовного дела, в связи с назначением меры уголовно-правового характера в виде судебного штрафа.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ст.25.1 УПК РФ и ст.76.2 УК РФ суд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>
      <w:pPr>
        <w:spacing w:before="0" w:after="0"/>
        <w:ind w:left="11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решении вопроса об освобожден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ии от уголовной ответственности </w:t>
      </w:r>
      <w:r>
        <w:rPr>
          <w:rStyle w:val="cat-FIOgrp-24rplc-7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назначением меры уголовно-правового характера в виде судебного штрафа, предусмотренной </w:t>
      </w:r>
      <w:r>
        <w:rPr>
          <w:rFonts w:ascii="Times New Roman" w:eastAsia="Times New Roman" w:hAnsi="Times New Roman" w:cs="Times New Roman"/>
          <w:sz w:val="26"/>
          <w:szCs w:val="26"/>
        </w:rPr>
        <w:t>ст. 104.4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 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удья учитывает, что </w:t>
      </w:r>
      <w:r>
        <w:rPr>
          <w:rStyle w:val="cat-FIOgrp-24rplc-7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обвиняется в совершении умышленного преступления, относящегося к категории небольшой тяжести, характеризуется по месту жительства удовлетворительно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том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159</w:t>
      </w:r>
      <w:r>
        <w:rPr>
          <w:rFonts w:ascii="Times New Roman" w:eastAsia="Times New Roman" w:hAnsi="Times New Roman" w:cs="Times New Roman"/>
          <w:sz w:val="26"/>
          <w:szCs w:val="26"/>
        </w:rPr>
        <w:t>), не состоит на учете у врача-психиатра и нарколога (</w:t>
      </w:r>
      <w:r>
        <w:rPr>
          <w:rFonts w:ascii="Times New Roman" w:eastAsia="Times New Roman" w:hAnsi="Times New Roman" w:cs="Times New Roman"/>
          <w:sz w:val="26"/>
          <w:szCs w:val="26"/>
        </w:rPr>
        <w:t>том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165</w:t>
      </w:r>
      <w:r>
        <w:rPr>
          <w:rFonts w:ascii="Times New Roman" w:eastAsia="Times New Roman" w:hAnsi="Times New Roman" w:cs="Times New Roman"/>
          <w:sz w:val="26"/>
          <w:szCs w:val="26"/>
        </w:rPr>
        <w:t>), к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привлекался, не судимого (</w:t>
      </w:r>
      <w:r>
        <w:rPr>
          <w:rFonts w:ascii="Times New Roman" w:eastAsia="Times New Roman" w:hAnsi="Times New Roman" w:cs="Times New Roman"/>
          <w:sz w:val="26"/>
          <w:szCs w:val="26"/>
        </w:rPr>
        <w:t>том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160-163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>добровольно загладил причиненный преступлением вред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путем принесения извинений потерпевшей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(том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92-95</w:t>
      </w:r>
      <w:r>
        <w:rPr>
          <w:rFonts w:ascii="Times New Roman" w:eastAsia="Times New Roman" w:hAnsi="Times New Roman" w:cs="Times New Roman"/>
          <w:sz w:val="26"/>
          <w:szCs w:val="26"/>
        </w:rPr>
        <w:t>, 223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Принятые подсудимым меры, направленные на заглаживание причиненного преступлением вреда, являются, по мнению суда, достаточными, свидетельствуют об уменьшении общественной опасности содеянного им, что наделяет </w:t>
      </w:r>
      <w:r>
        <w:rPr>
          <w:rStyle w:val="cat-FIOgrp-24rplc-8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освобождение от уголовной ответственности в порядке, предусмотренном ст. 25.1 УПК РФ и назначении ему иной меры уголовно-правового характера в виде судебного штрафа.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ч.2 ст.27 УПК РФ прекращение уголовного преследования по основанию, указанному ст.25.1 УПК РФ не допускается, если обвиняемый против этого возражает.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24rplc-8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разъяснены основания и последствия прекращения уголовного дела в соответствии со ст. 25.1 УПК РФ, против прекращения дела по указанному основанию он не возражает.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изложенным, суд считает возможным </w:t>
      </w:r>
      <w:r>
        <w:rPr>
          <w:rFonts w:ascii="Times New Roman" w:eastAsia="Times New Roman" w:hAnsi="Times New Roman" w:cs="Times New Roman"/>
          <w:sz w:val="26"/>
          <w:szCs w:val="26"/>
        </w:rPr>
        <w:t>прекратить уголовное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Style w:val="cat-FIOgrp-24rplc-8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меру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уголовно-правового характера в виде судебного штрафа.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6"/>
          <w:szCs w:val="26"/>
        </w:rPr>
        <w:t>ст.104.5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 размер судебного штрафа не может превышать половину максимального размера штрафа, предусмотренного соответствующей статьей Особенной части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случае, если штраф не предусмотрен соответствующей статьей Особенной части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размер судебного штрафа не может быть более </w:t>
      </w:r>
      <w:r>
        <w:rPr>
          <w:rStyle w:val="cat-SumInWordsgrp-35rplc-83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Размер судебного штрафа определяется судом с учетом тяжести совершенного преступления и имущественного положения лица, освобождаемог</w:t>
      </w:r>
      <w:r>
        <w:rPr>
          <w:rFonts w:ascii="Times New Roman" w:eastAsia="Times New Roman" w:hAnsi="Times New Roman" w:cs="Times New Roman"/>
          <w:sz w:val="26"/>
          <w:szCs w:val="26"/>
        </w:rPr>
        <w:t>о от уголовной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 учетом возможности получения указанным лицом заработной платы или иного дохода.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Санкция </w:t>
      </w:r>
      <w:r>
        <w:rPr>
          <w:rFonts w:ascii="Times New Roman" w:eastAsia="Times New Roman" w:hAnsi="Times New Roman" w:cs="Times New Roman"/>
          <w:sz w:val="26"/>
          <w:szCs w:val="26"/>
        </w:rPr>
        <w:t>ч.1 ст.119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sz w:val="26"/>
          <w:szCs w:val="26"/>
        </w:rPr>
        <w:t>редусматривает наказание в виде обязательных работ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срок до четырехсот восьм</w:t>
      </w:r>
      <w:r>
        <w:rPr>
          <w:rFonts w:ascii="Times New Roman" w:eastAsia="Times New Roman" w:hAnsi="Times New Roman" w:cs="Times New Roman"/>
          <w:sz w:val="26"/>
          <w:szCs w:val="26"/>
        </w:rPr>
        <w:t>идесяти часов, либо ограничение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свободы на срок д</w:t>
      </w:r>
      <w:r>
        <w:rPr>
          <w:rFonts w:ascii="Times New Roman" w:eastAsia="Times New Roman" w:hAnsi="Times New Roman" w:cs="Times New Roman"/>
          <w:sz w:val="26"/>
          <w:szCs w:val="26"/>
        </w:rPr>
        <w:t>о двух лет, либо принудительные работы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</w:rPr>
        <w:t>а срок до двух лет, либо арест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шести месяцев, либо лишение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свободы на срок до двух лет.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положения </w:t>
      </w:r>
      <w:r>
        <w:rPr>
          <w:rFonts w:ascii="Times New Roman" w:eastAsia="Times New Roman" w:hAnsi="Times New Roman" w:cs="Times New Roman"/>
          <w:sz w:val="26"/>
          <w:szCs w:val="26"/>
        </w:rPr>
        <w:t>ст. 104.5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 размер судебного штрафа за совершение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 119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 не может быть более </w:t>
      </w:r>
      <w:r>
        <w:rPr>
          <w:rStyle w:val="cat-SumInWordsgrp-35rplc-84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размера и срока уплаты судебного штрафа мировой судья учитывает тяжесть преступления, в котором обвиняется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4rplc-8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имущественное положение </w:t>
      </w:r>
      <w:r>
        <w:rPr>
          <w:rStyle w:val="cat-FIOgrp-24rplc-8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который является трудоспособным, имеет постоянный доход, что не вызывает у суда сомнения с учетом денежных возмещений последним потерпевшей стороне и исследование его материального положения, а также имеет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кредитные обязательства и обязательства по аренде жилого помещения.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Мнение стороны обвинения, возражавшей против удовлетворения ходатайства, не препятствуют применению положений статьи 76.2 УК РФ, поскольку судом установлены обстоятельства, свидетельствующие о наличии предусмотренного законом основания для прекращения уголовного дела и (или) уголовного преследования с назначением судебного штрафа, а именно, что </w:t>
      </w:r>
      <w:r>
        <w:rPr>
          <w:rStyle w:val="cat-FIOgrp-24rplc-8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обвиняется в совершении преступления небольшой тяжести, впервые привлекается к уголовной ответственности, загладил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причиненный преступлением вред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</w:t>
      </w:r>
      <w:r>
        <w:rPr>
          <w:rFonts w:ascii="Times New Roman" w:eastAsia="Times New Roman" w:hAnsi="Times New Roman" w:cs="Times New Roman"/>
          <w:sz w:val="26"/>
          <w:szCs w:val="26"/>
        </w:rPr>
        <w:t>принесения извинений потерпевшей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Судьба вещественного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разрешается судом в соответствии со ст. 81 УПК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ражданский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иск по делу не заявлен.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</w:t>
      </w:r>
      <w:r>
        <w:rPr>
          <w:rFonts w:ascii="Times New Roman" w:eastAsia="Times New Roman" w:hAnsi="Times New Roman" w:cs="Times New Roman"/>
          <w:sz w:val="26"/>
          <w:szCs w:val="26"/>
        </w:rPr>
        <w:t>и с п. 5 ч. 2 ст. 131,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132 УПК РФ, ч. 10 ст. 316 УПК РФ процессуальные издержки подлежат возмещению за сч</w:t>
      </w:r>
      <w:r>
        <w:rPr>
          <w:rFonts w:ascii="Times New Roman" w:eastAsia="Times New Roman" w:hAnsi="Times New Roman" w:cs="Times New Roman"/>
          <w:sz w:val="26"/>
          <w:szCs w:val="26"/>
        </w:rPr>
        <w:t>ет средств федерального бюджета.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статьей 76.2 Уголовного кодекса Российской Федерации, статьями 25.1, 254, 446.3 Уголовно-процессуального кодекса Российской Федерации, мировой судья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200" w:line="27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освободить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Липилина </w:t>
      </w:r>
      <w:r>
        <w:rPr>
          <w:rStyle w:val="cat-UserDefinedgrp-49rplc-8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уголовной ответственности за совершение преступления,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частью 1 статьи 119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кодекса Российской Федерации с назначением судебного штрафа.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Уголовное дело по обвинению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Липилина </w:t>
      </w:r>
      <w:r>
        <w:rPr>
          <w:rStyle w:val="cat-UserDefinedgrp-49rplc-9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частью 1 статьи 119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производством прекратить.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ипилину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0rplc-9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судебный штраф в размере </w:t>
      </w:r>
      <w:r>
        <w:rPr>
          <w:rStyle w:val="cat-Sumgrp-34rplc-9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Обязать </w:t>
      </w:r>
      <w:r>
        <w:rPr>
          <w:rStyle w:val="cat-FIOgrp-26rplc-9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49rplc-9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оплатить судебный штраф в течение одного месяца с момента вступления настоящего постановления в законную силу и представить сведения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FIOgrp-24rplc-9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что в случае неуплаты судебного штрафа в установленный судом срок, постановление о прекращении уголовного дела отменяется и лицо привлекается к уголовной ответственности по соответствующей статье Особенной части УК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процессуального принуждения в виде обязательства о явке в отношении </w:t>
      </w:r>
      <w:r>
        <w:rPr>
          <w:rStyle w:val="cat-FIOgrp-26rplc-9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49rplc-9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оставить без изменения до вступления постановления в законную силу.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После вступления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в законную силу вещественное доказательство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нож,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изъятый в ходе осмотра места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происшествия от </w:t>
      </w:r>
      <w:r>
        <w:rPr>
          <w:rStyle w:val="cat-Dategrp-16rplc-10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хранящийся в камере хранения вещественных доказательств МО МВД России «Ханты-Мансийский»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талон-квитанция от </w:t>
      </w:r>
      <w:r>
        <w:rPr>
          <w:rStyle w:val="cat-Dategrp-20rplc-10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2138)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уничтожить. Уничтожение поручить МО МВД России «Ханты-Мансийский».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10 статьи 316 Уголовно-процессуального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sz w:val="26"/>
          <w:szCs w:val="26"/>
        </w:rPr>
        <w:t>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освободить </w:t>
      </w:r>
      <w:r>
        <w:rPr>
          <w:rStyle w:val="cat-FIOgrp-26rplc-10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49rplc-10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уплаты процессуальных издержек по уголовному делу.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в Ханты-Мансийский районный суд </w:t>
      </w:r>
      <w:r>
        <w:rPr>
          <w:rStyle w:val="cat-Addressgrp-1rplc-10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2rplc-10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пятнадцати суток со дня его вынесения, путем подачи апелляционной жалобы или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№6 Ханты-Мансийского судебного района </w:t>
      </w:r>
      <w:r>
        <w:rPr>
          <w:rStyle w:val="cat-Addressgrp-1rplc-10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10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Реквизиты для уплаты штрафа: 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округу-Югре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России по </w:t>
      </w:r>
      <w:r>
        <w:rPr>
          <w:rStyle w:val="cat-Addressgrp-11rplc-10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2rplc-10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МОМВД «Ханты-Мансийский»)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8601010390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860101001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расчетный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Банк: РКЦ Ханты-Мансийск//УФК по Ханты-Мансийскому автономному округу-Югре </w:t>
      </w:r>
      <w:r>
        <w:rPr>
          <w:rStyle w:val="cat-Addressgrp-0rplc-1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Fonts w:ascii="Times New Roman" w:eastAsia="Times New Roman" w:hAnsi="Times New Roman" w:cs="Times New Roman"/>
          <w:sz w:val="26"/>
          <w:szCs w:val="26"/>
        </w:rPr>
        <w:t>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: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71871000, КБК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18811603125010000140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1885862506025001046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Назначение платежа: </w:t>
      </w:r>
      <w:r>
        <w:rPr>
          <w:rStyle w:val="cat-FIOgrp-24rplc-1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№ уголовного дела </w:t>
      </w:r>
      <w:r>
        <w:rPr>
          <w:rFonts w:ascii="Times New Roman" w:eastAsia="Times New Roman" w:hAnsi="Times New Roman" w:cs="Times New Roman"/>
          <w:sz w:val="26"/>
          <w:szCs w:val="26"/>
        </w:rPr>
        <w:t>12501711021001046, 1-2-2806/2026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FIOgrp-29rplc-11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9rplc-11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p>
      <w:pPr>
        <w:spacing w:before="0" w:after="200" w:line="276" w:lineRule="auto"/>
        <w:rPr>
          <w:sz w:val="26"/>
          <w:szCs w:val="26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01245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2">
    <w:name w:val="cat-Address grp-0 rplc-2"/>
    <w:basedOn w:val="DefaultParagraphFont"/>
  </w:style>
  <w:style w:type="character" w:customStyle="1" w:styleId="cat-Dategrp-12rplc-3">
    <w:name w:val="cat-Date grp-12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21rplc-6">
    <w:name w:val="cat-FIO grp-21 rplc-6"/>
    <w:basedOn w:val="DefaultParagraphFont"/>
  </w:style>
  <w:style w:type="character" w:customStyle="1" w:styleId="cat-FIOgrp-22rplc-7">
    <w:name w:val="cat-FIO grp-22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23rplc-10">
    <w:name w:val="cat-FIO grp-23 rplc-10"/>
    <w:basedOn w:val="DefaultParagraphFont"/>
  </w:style>
  <w:style w:type="character" w:customStyle="1" w:styleId="cat-FIOgrp-24rplc-11">
    <w:name w:val="cat-FIO grp-24 rplc-11"/>
    <w:basedOn w:val="DefaultParagraphFont"/>
  </w:style>
  <w:style w:type="character" w:customStyle="1" w:styleId="cat-UserDefinedgrp-47rplc-12">
    <w:name w:val="cat-UserDefined grp-47 rplc-12"/>
    <w:basedOn w:val="DefaultParagraphFont"/>
  </w:style>
  <w:style w:type="character" w:customStyle="1" w:styleId="cat-Dategrp-13rplc-14">
    <w:name w:val="cat-Date grp-13 rplc-14"/>
    <w:basedOn w:val="DefaultParagraphFont"/>
  </w:style>
  <w:style w:type="character" w:customStyle="1" w:styleId="cat-UserDefinedgrp-48rplc-15">
    <w:name w:val="cat-UserDefined grp-48 rplc-15"/>
    <w:basedOn w:val="DefaultParagraphFont"/>
  </w:style>
  <w:style w:type="character" w:customStyle="1" w:styleId="cat-Dategrp-14rplc-16">
    <w:name w:val="cat-Date grp-14 rplc-16"/>
    <w:basedOn w:val="DefaultParagraphFont"/>
  </w:style>
  <w:style w:type="character" w:customStyle="1" w:styleId="cat-UserDefinedgrp-46rplc-17">
    <w:name w:val="cat-UserDefined grp-46 rplc-17"/>
    <w:basedOn w:val="DefaultParagraphFont"/>
  </w:style>
  <w:style w:type="character" w:customStyle="1" w:styleId="cat-FIOgrp-26rplc-18">
    <w:name w:val="cat-FIO grp-26 rplc-18"/>
    <w:basedOn w:val="DefaultParagraphFont"/>
  </w:style>
  <w:style w:type="character" w:customStyle="1" w:styleId="cat-UserDefinedgrp-49rplc-19">
    <w:name w:val="cat-UserDefined grp-49 rplc-19"/>
    <w:basedOn w:val="DefaultParagraphFont"/>
  </w:style>
  <w:style w:type="character" w:customStyle="1" w:styleId="cat-ExternalSystemDefinedgrp-45rplc-20">
    <w:name w:val="cat-ExternalSystemDefined grp-45 rplc-20"/>
    <w:basedOn w:val="DefaultParagraphFont"/>
  </w:style>
  <w:style w:type="character" w:customStyle="1" w:styleId="cat-PassportDatagrp-36rplc-21">
    <w:name w:val="cat-PassportData grp-36 rplc-21"/>
    <w:basedOn w:val="DefaultParagraphFont"/>
  </w:style>
  <w:style w:type="character" w:customStyle="1" w:styleId="cat-Addressgrp-3rplc-22">
    <w:name w:val="cat-Address grp-3 rplc-22"/>
    <w:basedOn w:val="DefaultParagraphFont"/>
  </w:style>
  <w:style w:type="character" w:customStyle="1" w:styleId="cat-Addressgrp-2rplc-23">
    <w:name w:val="cat-Address grp-2 rplc-23"/>
    <w:basedOn w:val="DefaultParagraphFont"/>
  </w:style>
  <w:style w:type="character" w:customStyle="1" w:styleId="cat-Addressgrp-4rplc-24">
    <w:name w:val="cat-Address grp-4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Dategrp-15rplc-26">
    <w:name w:val="cat-Date grp-15 rplc-26"/>
    <w:basedOn w:val="DefaultParagraphFont"/>
  </w:style>
  <w:style w:type="character" w:customStyle="1" w:styleId="cat-Dategrp-16rplc-27">
    <w:name w:val="cat-Date grp-16 rplc-27"/>
    <w:basedOn w:val="DefaultParagraphFont"/>
  </w:style>
  <w:style w:type="character" w:customStyle="1" w:styleId="cat-Timegrp-37rplc-28">
    <w:name w:val="cat-Time grp-37 rplc-28"/>
    <w:basedOn w:val="DefaultParagraphFont"/>
  </w:style>
  <w:style w:type="character" w:customStyle="1" w:styleId="cat-Dategrp-16rplc-29">
    <w:name w:val="cat-Date grp-16 rplc-29"/>
    <w:basedOn w:val="DefaultParagraphFont"/>
  </w:style>
  <w:style w:type="character" w:customStyle="1" w:styleId="cat-FIOgrp-24rplc-30">
    <w:name w:val="cat-FIO grp-24 rplc-30"/>
    <w:basedOn w:val="DefaultParagraphFont"/>
  </w:style>
  <w:style w:type="character" w:customStyle="1" w:styleId="cat-UserDefinedgrp-53rplc-31">
    <w:name w:val="cat-UserDefined grp-53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2rplc-34">
    <w:name w:val="cat-Address grp-2 rplc-34"/>
    <w:basedOn w:val="DefaultParagraphFont"/>
  </w:style>
  <w:style w:type="character" w:customStyle="1" w:styleId="cat-UserDefinedgrp-52rplc-35">
    <w:name w:val="cat-UserDefined grp-52 rplc-35"/>
    <w:basedOn w:val="DefaultParagraphFont"/>
  </w:style>
  <w:style w:type="character" w:customStyle="1" w:styleId="cat-FIOgrp-24rplc-37">
    <w:name w:val="cat-FIO grp-24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UserDefinedgrp-52rplc-39">
    <w:name w:val="cat-UserDefined grp-52 rplc-39"/>
    <w:basedOn w:val="DefaultParagraphFont"/>
  </w:style>
  <w:style w:type="character" w:customStyle="1" w:styleId="cat-FIOgrp-27rplc-40">
    <w:name w:val="cat-FIO grp-27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UserDefinedgrp-52rplc-42">
    <w:name w:val="cat-UserDefined grp-52 rplc-42"/>
    <w:basedOn w:val="DefaultParagraphFont"/>
  </w:style>
  <w:style w:type="character" w:customStyle="1" w:styleId="cat-UserDefinedgrp-52rplc-44">
    <w:name w:val="cat-UserDefined grp-52 rplc-44"/>
    <w:basedOn w:val="DefaultParagraphFont"/>
  </w:style>
  <w:style w:type="character" w:customStyle="1" w:styleId="cat-UserDefinedgrp-51rplc-45">
    <w:name w:val="cat-UserDefined grp-51 rplc-45"/>
    <w:basedOn w:val="DefaultParagraphFont"/>
  </w:style>
  <w:style w:type="character" w:customStyle="1" w:styleId="cat-Dategrp-17rplc-47">
    <w:name w:val="cat-Date grp-17 rplc-47"/>
    <w:basedOn w:val="DefaultParagraphFont"/>
  </w:style>
  <w:style w:type="character" w:customStyle="1" w:styleId="cat-Addressgrp-9rplc-48">
    <w:name w:val="cat-Address grp-9 rplc-48"/>
    <w:basedOn w:val="DefaultParagraphFont"/>
  </w:style>
  <w:style w:type="character" w:customStyle="1" w:styleId="cat-FIOgrp-24rplc-49">
    <w:name w:val="cat-FIO grp-24 rplc-49"/>
    <w:basedOn w:val="DefaultParagraphFont"/>
  </w:style>
  <w:style w:type="character" w:customStyle="1" w:styleId="cat-UserDefinedgrp-52rplc-50">
    <w:name w:val="cat-UserDefined grp-52 rplc-50"/>
    <w:basedOn w:val="DefaultParagraphFont"/>
  </w:style>
  <w:style w:type="character" w:customStyle="1" w:styleId="cat-FIOgrp-27rplc-51">
    <w:name w:val="cat-FIO grp-27 rplc-51"/>
    <w:basedOn w:val="DefaultParagraphFont"/>
  </w:style>
  <w:style w:type="character" w:customStyle="1" w:styleId="cat-FIOgrp-24rplc-52">
    <w:name w:val="cat-FIO grp-24 rplc-52"/>
    <w:basedOn w:val="DefaultParagraphFont"/>
  </w:style>
  <w:style w:type="character" w:customStyle="1" w:styleId="cat-UserDefinedgrp-52rplc-53">
    <w:name w:val="cat-UserDefined grp-52 rplc-53"/>
    <w:basedOn w:val="DefaultParagraphFont"/>
  </w:style>
  <w:style w:type="character" w:customStyle="1" w:styleId="cat-FIOgrp-27rplc-54">
    <w:name w:val="cat-FIO grp-27 rplc-54"/>
    <w:basedOn w:val="DefaultParagraphFont"/>
  </w:style>
  <w:style w:type="character" w:customStyle="1" w:styleId="cat-FIOgrp-24rplc-55">
    <w:name w:val="cat-FIO grp-24 rplc-55"/>
    <w:basedOn w:val="DefaultParagraphFont"/>
  </w:style>
  <w:style w:type="character" w:customStyle="1" w:styleId="cat-FIOgrp-24rplc-56">
    <w:name w:val="cat-FIO grp-24 rplc-56"/>
    <w:basedOn w:val="DefaultParagraphFont"/>
  </w:style>
  <w:style w:type="character" w:customStyle="1" w:styleId="cat-UserDefinedgrp-52rplc-57">
    <w:name w:val="cat-UserDefined grp-52 rplc-57"/>
    <w:basedOn w:val="DefaultParagraphFont"/>
  </w:style>
  <w:style w:type="character" w:customStyle="1" w:styleId="cat-FIOgrp-27rplc-58">
    <w:name w:val="cat-FIO grp-27 rplc-58"/>
    <w:basedOn w:val="DefaultParagraphFont"/>
  </w:style>
  <w:style w:type="character" w:customStyle="1" w:styleId="cat-FIOgrp-24rplc-59">
    <w:name w:val="cat-FIO grp-24 rplc-59"/>
    <w:basedOn w:val="DefaultParagraphFont"/>
  </w:style>
  <w:style w:type="character" w:customStyle="1" w:styleId="cat-FIOgrp-24rplc-60">
    <w:name w:val="cat-FIO grp-24 rplc-60"/>
    <w:basedOn w:val="DefaultParagraphFont"/>
  </w:style>
  <w:style w:type="character" w:customStyle="1" w:styleId="cat-FIOgrp-24rplc-61">
    <w:name w:val="cat-FIO grp-24 rplc-61"/>
    <w:basedOn w:val="DefaultParagraphFont"/>
  </w:style>
  <w:style w:type="character" w:customStyle="1" w:styleId="cat-Sumgrp-30rplc-63">
    <w:name w:val="cat-Sum grp-30 rplc-63"/>
    <w:basedOn w:val="DefaultParagraphFont"/>
  </w:style>
  <w:style w:type="character" w:customStyle="1" w:styleId="cat-Addressgrp-10rplc-64">
    <w:name w:val="cat-Address grp-10 rplc-64"/>
    <w:basedOn w:val="DefaultParagraphFont"/>
  </w:style>
  <w:style w:type="character" w:customStyle="1" w:styleId="cat-Sumgrp-31rplc-65">
    <w:name w:val="cat-Sum grp-31 rplc-65"/>
    <w:basedOn w:val="DefaultParagraphFont"/>
  </w:style>
  <w:style w:type="character" w:customStyle="1" w:styleId="cat-Sumgrp-32rplc-66">
    <w:name w:val="cat-Sum grp-32 rplc-66"/>
    <w:basedOn w:val="DefaultParagraphFont"/>
  </w:style>
  <w:style w:type="character" w:customStyle="1" w:styleId="cat-UserDefinedgrp-52rplc-67">
    <w:name w:val="cat-UserDefined grp-52 rplc-67"/>
    <w:basedOn w:val="DefaultParagraphFont"/>
  </w:style>
  <w:style w:type="character" w:customStyle="1" w:styleId="cat-FIOgrp-27rplc-68">
    <w:name w:val="cat-FIO grp-27 rplc-68"/>
    <w:basedOn w:val="DefaultParagraphFont"/>
  </w:style>
  <w:style w:type="character" w:customStyle="1" w:styleId="cat-Dategrp-18rplc-69">
    <w:name w:val="cat-Date grp-18 rplc-69"/>
    <w:basedOn w:val="DefaultParagraphFont"/>
  </w:style>
  <w:style w:type="character" w:customStyle="1" w:styleId="cat-Sumgrp-33rplc-70">
    <w:name w:val="cat-Sum grp-33 rplc-70"/>
    <w:basedOn w:val="DefaultParagraphFont"/>
  </w:style>
  <w:style w:type="character" w:customStyle="1" w:styleId="cat-FIOgrp-25rplc-71">
    <w:name w:val="cat-FIO grp-25 rplc-71"/>
    <w:basedOn w:val="DefaultParagraphFont"/>
  </w:style>
  <w:style w:type="character" w:customStyle="1" w:styleId="cat-FIOgrp-24rplc-72">
    <w:name w:val="cat-FIO grp-24 rplc-72"/>
    <w:basedOn w:val="DefaultParagraphFont"/>
  </w:style>
  <w:style w:type="character" w:customStyle="1" w:styleId="cat-FIOgrp-24rplc-73">
    <w:name w:val="cat-FIO grp-24 rplc-73"/>
    <w:basedOn w:val="DefaultParagraphFont"/>
  </w:style>
  <w:style w:type="character" w:customStyle="1" w:styleId="cat-UserDefinedgrp-52rplc-74">
    <w:name w:val="cat-UserDefined grp-52 rplc-74"/>
    <w:basedOn w:val="DefaultParagraphFont"/>
  </w:style>
  <w:style w:type="character" w:customStyle="1" w:styleId="cat-FIOgrp-27rplc-75">
    <w:name w:val="cat-FIO grp-27 rplc-75"/>
    <w:basedOn w:val="DefaultParagraphFont"/>
  </w:style>
  <w:style w:type="character" w:customStyle="1" w:styleId="cat-Dategrp-19rplc-76">
    <w:name w:val="cat-Date grp-19 rplc-76"/>
    <w:basedOn w:val="DefaultParagraphFont"/>
  </w:style>
  <w:style w:type="character" w:customStyle="1" w:styleId="cat-FIOgrp-24rplc-77">
    <w:name w:val="cat-FIO grp-24 rplc-77"/>
    <w:basedOn w:val="DefaultParagraphFont"/>
  </w:style>
  <w:style w:type="character" w:customStyle="1" w:styleId="cat-FIOgrp-24rplc-78">
    <w:name w:val="cat-FIO grp-24 rplc-78"/>
    <w:basedOn w:val="DefaultParagraphFont"/>
  </w:style>
  <w:style w:type="character" w:customStyle="1" w:styleId="cat-FIOgrp-24rplc-79">
    <w:name w:val="cat-FIO grp-24 rplc-79"/>
    <w:basedOn w:val="DefaultParagraphFont"/>
  </w:style>
  <w:style w:type="character" w:customStyle="1" w:styleId="cat-FIOgrp-24rplc-80">
    <w:name w:val="cat-FIO grp-24 rplc-80"/>
    <w:basedOn w:val="DefaultParagraphFont"/>
  </w:style>
  <w:style w:type="character" w:customStyle="1" w:styleId="cat-FIOgrp-24rplc-81">
    <w:name w:val="cat-FIO grp-24 rplc-81"/>
    <w:basedOn w:val="DefaultParagraphFont"/>
  </w:style>
  <w:style w:type="character" w:customStyle="1" w:styleId="cat-FIOgrp-24rplc-82">
    <w:name w:val="cat-FIO grp-24 rplc-82"/>
    <w:basedOn w:val="DefaultParagraphFont"/>
  </w:style>
  <w:style w:type="character" w:customStyle="1" w:styleId="cat-SumInWordsgrp-35rplc-83">
    <w:name w:val="cat-SumInWords grp-35 rplc-83"/>
    <w:basedOn w:val="DefaultParagraphFont"/>
  </w:style>
  <w:style w:type="character" w:customStyle="1" w:styleId="cat-SumInWordsgrp-35rplc-84">
    <w:name w:val="cat-SumInWords grp-35 rplc-84"/>
    <w:basedOn w:val="DefaultParagraphFont"/>
  </w:style>
  <w:style w:type="character" w:customStyle="1" w:styleId="cat-FIOgrp-24rplc-85">
    <w:name w:val="cat-FIO grp-24 rplc-85"/>
    <w:basedOn w:val="DefaultParagraphFont"/>
  </w:style>
  <w:style w:type="character" w:customStyle="1" w:styleId="cat-FIOgrp-24rplc-86">
    <w:name w:val="cat-FIO grp-24 rplc-86"/>
    <w:basedOn w:val="DefaultParagraphFont"/>
  </w:style>
  <w:style w:type="character" w:customStyle="1" w:styleId="cat-FIOgrp-24rplc-87">
    <w:name w:val="cat-FIO grp-24 rplc-87"/>
    <w:basedOn w:val="DefaultParagraphFont"/>
  </w:style>
  <w:style w:type="character" w:customStyle="1" w:styleId="cat-UserDefinedgrp-49rplc-89">
    <w:name w:val="cat-UserDefined grp-49 rplc-89"/>
    <w:basedOn w:val="DefaultParagraphFont"/>
  </w:style>
  <w:style w:type="character" w:customStyle="1" w:styleId="cat-UserDefinedgrp-49rplc-91">
    <w:name w:val="cat-UserDefined grp-49 rplc-91"/>
    <w:basedOn w:val="DefaultParagraphFont"/>
  </w:style>
  <w:style w:type="character" w:customStyle="1" w:styleId="cat-UserDefinedgrp-50rplc-93">
    <w:name w:val="cat-UserDefined grp-50 rplc-93"/>
    <w:basedOn w:val="DefaultParagraphFont"/>
  </w:style>
  <w:style w:type="character" w:customStyle="1" w:styleId="cat-Sumgrp-34rplc-94">
    <w:name w:val="cat-Sum grp-34 rplc-94"/>
    <w:basedOn w:val="DefaultParagraphFont"/>
  </w:style>
  <w:style w:type="character" w:customStyle="1" w:styleId="cat-FIOgrp-26rplc-95">
    <w:name w:val="cat-FIO grp-26 rplc-95"/>
    <w:basedOn w:val="DefaultParagraphFont"/>
  </w:style>
  <w:style w:type="character" w:customStyle="1" w:styleId="cat-UserDefinedgrp-49rplc-96">
    <w:name w:val="cat-UserDefined grp-49 rplc-96"/>
    <w:basedOn w:val="DefaultParagraphFont"/>
  </w:style>
  <w:style w:type="character" w:customStyle="1" w:styleId="cat-FIOgrp-24rplc-97">
    <w:name w:val="cat-FIO grp-24 rplc-97"/>
    <w:basedOn w:val="DefaultParagraphFont"/>
  </w:style>
  <w:style w:type="character" w:customStyle="1" w:styleId="cat-FIOgrp-26rplc-98">
    <w:name w:val="cat-FIO grp-26 rplc-98"/>
    <w:basedOn w:val="DefaultParagraphFont"/>
  </w:style>
  <w:style w:type="character" w:customStyle="1" w:styleId="cat-UserDefinedgrp-49rplc-99">
    <w:name w:val="cat-UserDefined grp-49 rplc-99"/>
    <w:basedOn w:val="DefaultParagraphFont"/>
  </w:style>
  <w:style w:type="character" w:customStyle="1" w:styleId="cat-Dategrp-16rplc-100">
    <w:name w:val="cat-Date grp-16 rplc-100"/>
    <w:basedOn w:val="DefaultParagraphFont"/>
  </w:style>
  <w:style w:type="character" w:customStyle="1" w:styleId="cat-Dategrp-20rplc-101">
    <w:name w:val="cat-Date grp-20 rplc-101"/>
    <w:basedOn w:val="DefaultParagraphFont"/>
  </w:style>
  <w:style w:type="character" w:customStyle="1" w:styleId="cat-FIOgrp-26rplc-102">
    <w:name w:val="cat-FIO grp-26 rplc-102"/>
    <w:basedOn w:val="DefaultParagraphFont"/>
  </w:style>
  <w:style w:type="character" w:customStyle="1" w:styleId="cat-UserDefinedgrp-49rplc-103">
    <w:name w:val="cat-UserDefined grp-49 rplc-103"/>
    <w:basedOn w:val="DefaultParagraphFont"/>
  </w:style>
  <w:style w:type="character" w:customStyle="1" w:styleId="cat-Addressgrp-1rplc-104">
    <w:name w:val="cat-Address grp-1 rplc-104"/>
    <w:basedOn w:val="DefaultParagraphFont"/>
  </w:style>
  <w:style w:type="character" w:customStyle="1" w:styleId="cat-Addressgrp-2rplc-105">
    <w:name w:val="cat-Address grp-2 rplc-105"/>
    <w:basedOn w:val="DefaultParagraphFont"/>
  </w:style>
  <w:style w:type="character" w:customStyle="1" w:styleId="cat-Addressgrp-1rplc-106">
    <w:name w:val="cat-Address grp-1 rplc-106"/>
    <w:basedOn w:val="DefaultParagraphFont"/>
  </w:style>
  <w:style w:type="character" w:customStyle="1" w:styleId="cat-Addressgrp-2rplc-107">
    <w:name w:val="cat-Address grp-2 rplc-107"/>
    <w:basedOn w:val="DefaultParagraphFont"/>
  </w:style>
  <w:style w:type="character" w:customStyle="1" w:styleId="cat-Addressgrp-11rplc-108">
    <w:name w:val="cat-Address grp-11 rplc-108"/>
    <w:basedOn w:val="DefaultParagraphFont"/>
  </w:style>
  <w:style w:type="character" w:customStyle="1" w:styleId="cat-Addressgrp-2rplc-109">
    <w:name w:val="cat-Address grp-2 rplc-109"/>
    <w:basedOn w:val="DefaultParagraphFont"/>
  </w:style>
  <w:style w:type="character" w:customStyle="1" w:styleId="cat-Addressgrp-0rplc-112">
    <w:name w:val="cat-Address grp-0 rplc-112"/>
    <w:basedOn w:val="DefaultParagraphFont"/>
  </w:style>
  <w:style w:type="character" w:customStyle="1" w:styleId="cat-FIOgrp-24rplc-115">
    <w:name w:val="cat-FIO grp-24 rplc-115"/>
    <w:basedOn w:val="DefaultParagraphFont"/>
  </w:style>
  <w:style w:type="character" w:customStyle="1" w:styleId="cat-FIOgrp-29rplc-116">
    <w:name w:val="cat-FIO grp-29 rplc-116"/>
    <w:basedOn w:val="DefaultParagraphFont"/>
  </w:style>
  <w:style w:type="character" w:customStyle="1" w:styleId="cat-FIOgrp-29rplc-117">
    <w:name w:val="cat-FIO grp-29 rplc-1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ADC0-0ADB-4E92-91A9-39AFDE96664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